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78761" w14:textId="5AF126C9" w:rsidR="00E72B58" w:rsidRDefault="00830BF3">
      <w:pPr>
        <w:spacing w:before="76"/>
        <w:ind w:left="3813" w:right="474" w:hanging="3299"/>
        <w:rPr>
          <w:b/>
          <w:i/>
          <w:sz w:val="24"/>
        </w:rPr>
      </w:pPr>
      <w:r>
        <w:rPr>
          <w:b/>
          <w:i/>
          <w:color w:val="000009"/>
          <w:sz w:val="24"/>
        </w:rPr>
        <w:t xml:space="preserve">                                                                                                          </w:t>
      </w:r>
      <w:r w:rsidR="00B2050B">
        <w:rPr>
          <w:b/>
          <w:i/>
          <w:color w:val="000009"/>
          <w:sz w:val="24"/>
        </w:rPr>
        <w:t>Rubrica sintetica di valutazione dei comportamenti della scuola secondaria</w:t>
      </w:r>
    </w:p>
    <w:p w14:paraId="54F17C5A" w14:textId="77777777" w:rsidR="00E72B58" w:rsidRDefault="00E72B58">
      <w:pPr>
        <w:pStyle w:val="Corpotesto"/>
        <w:spacing w:before="1"/>
        <w:ind w:left="0"/>
        <w:rPr>
          <w:b/>
          <w:i/>
          <w:sz w:val="24"/>
        </w:rPr>
      </w:pPr>
    </w:p>
    <w:p w14:paraId="4F3C5E43" w14:textId="77777777" w:rsidR="00E72B58" w:rsidRDefault="00B2050B">
      <w:pPr>
        <w:pStyle w:val="Corpotesto"/>
      </w:pPr>
      <w:r>
        <w:rPr>
          <w:color w:val="000009"/>
        </w:rPr>
        <w:t>Il comportamento si riferisce:</w:t>
      </w:r>
    </w:p>
    <w:p w14:paraId="59F91AD0" w14:textId="77777777" w:rsidR="00E72B58" w:rsidRDefault="00B2050B">
      <w:pPr>
        <w:spacing w:before="2" w:line="243" w:lineRule="exact"/>
        <w:ind w:left="220"/>
        <w:rPr>
          <w:b/>
          <w:sz w:val="20"/>
        </w:rPr>
      </w:pPr>
      <w:r>
        <w:rPr>
          <w:color w:val="000009"/>
          <w:sz w:val="20"/>
        </w:rPr>
        <w:t xml:space="preserve">Allo sviluppo delle competenze di cittadinanza: </w:t>
      </w:r>
      <w:r>
        <w:rPr>
          <w:b/>
          <w:color w:val="000009"/>
          <w:sz w:val="20"/>
        </w:rPr>
        <w:t>Imparare ad imparare</w:t>
      </w:r>
    </w:p>
    <w:p w14:paraId="44867BAC" w14:textId="77777777" w:rsidR="00E72B58" w:rsidRDefault="00B2050B">
      <w:pPr>
        <w:pStyle w:val="Titolo1"/>
        <w:ind w:right="2761"/>
      </w:pPr>
      <w:r>
        <w:rPr>
          <w:color w:val="000009"/>
        </w:rPr>
        <w:t>Competenze digitali Spirito di iniziativa</w:t>
      </w:r>
    </w:p>
    <w:p w14:paraId="764354B7" w14:textId="77777777" w:rsidR="00E72B58" w:rsidRDefault="00B2050B">
      <w:pPr>
        <w:ind w:left="5007" w:right="30"/>
        <w:rPr>
          <w:b/>
          <w:sz w:val="20"/>
        </w:rPr>
      </w:pPr>
      <w:r>
        <w:rPr>
          <w:b/>
          <w:color w:val="000009"/>
          <w:sz w:val="20"/>
        </w:rPr>
        <w:t>Competenze sociali e civiche Consapevolezza ed espressione culturale</w:t>
      </w:r>
    </w:p>
    <w:p w14:paraId="1015EB84" w14:textId="77777777" w:rsidR="00E72B58" w:rsidRDefault="00B2050B">
      <w:pPr>
        <w:pStyle w:val="Corpotesto"/>
        <w:ind w:right="5160"/>
      </w:pPr>
      <w:r>
        <w:rPr>
          <w:color w:val="000009"/>
        </w:rPr>
        <w:t>Allo Statuto delle studentesse e degli studenti Al patto di corresponsabilità</w:t>
      </w:r>
    </w:p>
    <w:p w14:paraId="33F8E452" w14:textId="77777777" w:rsidR="00E72B58" w:rsidRDefault="00B2050B">
      <w:pPr>
        <w:pStyle w:val="Corpotesto"/>
      </w:pPr>
      <w:r>
        <w:rPr>
          <w:color w:val="000009"/>
        </w:rPr>
        <w:t>Al regolamento interno delle studentesse e degli studenti</w:t>
      </w:r>
    </w:p>
    <w:p w14:paraId="6E5BEE8F" w14:textId="77777777" w:rsidR="00E72B58" w:rsidRDefault="00E72B58">
      <w:pPr>
        <w:pStyle w:val="Corpotesto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6793"/>
      </w:tblGrid>
      <w:tr w:rsidR="00E72B58" w14:paraId="6E12D114" w14:textId="77777777">
        <w:trPr>
          <w:trHeight w:val="357"/>
        </w:trPr>
        <w:tc>
          <w:tcPr>
            <w:tcW w:w="2989" w:type="dxa"/>
          </w:tcPr>
          <w:p w14:paraId="57DBDCCF" w14:textId="77777777" w:rsidR="00E72B58" w:rsidRDefault="00B2050B">
            <w:pPr>
              <w:pStyle w:val="TableParagraph"/>
              <w:rPr>
                <w:b/>
              </w:rPr>
            </w:pPr>
            <w:r>
              <w:rPr>
                <w:b/>
              </w:rPr>
              <w:t>GIUDIZIO SINTETICO</w:t>
            </w:r>
          </w:p>
        </w:tc>
        <w:tc>
          <w:tcPr>
            <w:tcW w:w="6793" w:type="dxa"/>
          </w:tcPr>
          <w:p w14:paraId="28B2CA97" w14:textId="77777777" w:rsidR="00E72B58" w:rsidRDefault="00B2050B">
            <w:pPr>
              <w:pStyle w:val="TableParagraph"/>
              <w:ind w:left="2508" w:right="2498"/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</w:tr>
      <w:tr w:rsidR="00E72B58" w14:paraId="1821AE11" w14:textId="77777777">
        <w:trPr>
          <w:trHeight w:val="3208"/>
        </w:trPr>
        <w:tc>
          <w:tcPr>
            <w:tcW w:w="2989" w:type="dxa"/>
          </w:tcPr>
          <w:p w14:paraId="62EBDE61" w14:textId="77777777" w:rsidR="00E72B58" w:rsidRDefault="00B2050B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Ottimo</w:t>
            </w:r>
          </w:p>
        </w:tc>
        <w:tc>
          <w:tcPr>
            <w:tcW w:w="6793" w:type="dxa"/>
          </w:tcPr>
          <w:p w14:paraId="0DBF21A8" w14:textId="77777777" w:rsidR="00E72B58" w:rsidRDefault="00B2050B">
            <w:pPr>
              <w:pStyle w:val="TableParagraph"/>
              <w:ind w:right="86"/>
            </w:pPr>
            <w:r>
              <w:t>L’alunno è pienamente consapevole della necessità di regole per una collaborazione serena e solidale anche in un nuovo ambiente di apprendimento.</w:t>
            </w:r>
          </w:p>
          <w:p w14:paraId="787AEB84" w14:textId="77777777" w:rsidR="00E72B58" w:rsidRDefault="00B2050B">
            <w:pPr>
              <w:pStyle w:val="TableParagraph"/>
              <w:ind w:right="221"/>
            </w:pPr>
            <w:r>
              <w:t>Interagisce in modo costruttivo con docenti, attraverso gli strumenti attivati per la DAD.</w:t>
            </w:r>
          </w:p>
          <w:p w14:paraId="1EAA1DB8" w14:textId="77777777" w:rsidR="00E72B58" w:rsidRDefault="00B2050B">
            <w:pPr>
              <w:pStyle w:val="TableParagraph"/>
              <w:ind w:left="148" w:right="834"/>
            </w:pPr>
            <w:r>
              <w:t>Possiede un metodo di studio efficace e produttivo; Mostra flessibilità, capacità organizzative, continuità nell’impegno e accuratezza nell’esecuzione.</w:t>
            </w:r>
          </w:p>
          <w:p w14:paraId="7F42CB92" w14:textId="77777777" w:rsidR="00E72B58" w:rsidRDefault="00B2050B">
            <w:pPr>
              <w:pStyle w:val="TableParagraph"/>
              <w:spacing w:line="266" w:lineRule="exact"/>
              <w:ind w:left="148"/>
            </w:pPr>
            <w:r>
              <w:t>Rispetta con puntualità le scadenze.</w:t>
            </w:r>
          </w:p>
          <w:p w14:paraId="408894ED" w14:textId="7C8A1AEA" w:rsidR="00E72B58" w:rsidRDefault="00B2050B">
            <w:pPr>
              <w:pStyle w:val="TableParagraph"/>
              <w:spacing w:line="267" w:lineRule="exact"/>
            </w:pPr>
            <w:r>
              <w:t>Ha ricevuto spesso complimenti e gratificazioni</w:t>
            </w:r>
            <w:r w:rsidR="00D41D51">
              <w:t>.</w:t>
            </w:r>
          </w:p>
          <w:p w14:paraId="52C62FB9" w14:textId="77777777" w:rsidR="00E72B58" w:rsidRDefault="00B2050B">
            <w:pPr>
              <w:pStyle w:val="TableParagraph"/>
              <w:spacing w:before="7" w:line="266" w:lineRule="exact"/>
              <w:ind w:right="1057"/>
            </w:pPr>
            <w:r>
              <w:t>Prima e dopo sospensione delle attività didattiche: nessuna ammonizione, nessuna sanzione.</w:t>
            </w:r>
          </w:p>
        </w:tc>
      </w:tr>
      <w:tr w:rsidR="00E72B58" w14:paraId="5C4E5E56" w14:textId="77777777">
        <w:trPr>
          <w:trHeight w:val="2938"/>
        </w:trPr>
        <w:tc>
          <w:tcPr>
            <w:tcW w:w="2989" w:type="dxa"/>
          </w:tcPr>
          <w:p w14:paraId="5F1F7E31" w14:textId="77777777" w:rsidR="00E72B58" w:rsidRDefault="00B2050B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Distinto</w:t>
            </w:r>
          </w:p>
        </w:tc>
        <w:tc>
          <w:tcPr>
            <w:tcW w:w="6793" w:type="dxa"/>
          </w:tcPr>
          <w:p w14:paraId="56390A98" w14:textId="77777777" w:rsidR="00E72B58" w:rsidRDefault="00B2050B">
            <w:pPr>
              <w:pStyle w:val="TableParagraph"/>
              <w:ind w:right="421"/>
            </w:pPr>
            <w:r>
              <w:t>L’alunno è consapevole della necessità di regole per una collaborazione serena anche in un nuovo ambiente di apprendimento.</w:t>
            </w:r>
          </w:p>
          <w:p w14:paraId="65585F87" w14:textId="77777777" w:rsidR="00E72B58" w:rsidRDefault="00B2050B">
            <w:pPr>
              <w:pStyle w:val="TableParagraph"/>
              <w:ind w:right="86"/>
            </w:pPr>
            <w:r>
              <w:t>Interagisce con i docenti in modo costante, attraverso gli strumenti attivati per la DAD.</w:t>
            </w:r>
          </w:p>
          <w:p w14:paraId="0A55B6FB" w14:textId="77777777" w:rsidR="00E72B58" w:rsidRDefault="00B2050B">
            <w:pPr>
              <w:pStyle w:val="TableParagraph"/>
              <w:spacing w:line="267" w:lineRule="exact"/>
            </w:pPr>
            <w:r>
              <w:t>Possiede un metodo di studio efficace.</w:t>
            </w:r>
          </w:p>
          <w:p w14:paraId="1559751B" w14:textId="77777777" w:rsidR="00E72B58" w:rsidRDefault="00B2050B">
            <w:pPr>
              <w:pStyle w:val="TableParagraph"/>
              <w:ind w:left="148" w:right="770"/>
            </w:pPr>
            <w:r>
              <w:t>Mostra adeguata flessibilità, capacità organizzative e continuità nell’impegno e nell’esecuzione</w:t>
            </w:r>
          </w:p>
          <w:p w14:paraId="23EE4FF2" w14:textId="77777777" w:rsidR="00E72B58" w:rsidRDefault="00B2050B">
            <w:pPr>
              <w:pStyle w:val="TableParagraph"/>
              <w:spacing w:line="267" w:lineRule="exact"/>
            </w:pPr>
            <w:r>
              <w:t>Rispetta le scadenze.</w:t>
            </w:r>
          </w:p>
          <w:p w14:paraId="087DC72A" w14:textId="77777777" w:rsidR="00E72B58" w:rsidRDefault="00B2050B">
            <w:pPr>
              <w:pStyle w:val="TableParagraph"/>
              <w:spacing w:line="270" w:lineRule="exact"/>
              <w:ind w:right="667"/>
            </w:pPr>
            <w:r>
              <w:t>Prima e dopo sospensione attività didattiche: nessuna ammonizione, nessuna sanzione.</w:t>
            </w:r>
          </w:p>
        </w:tc>
      </w:tr>
      <w:tr w:rsidR="00E72B58" w14:paraId="6F9E2778" w14:textId="77777777">
        <w:trPr>
          <w:trHeight w:val="3738"/>
        </w:trPr>
        <w:tc>
          <w:tcPr>
            <w:tcW w:w="2989" w:type="dxa"/>
          </w:tcPr>
          <w:p w14:paraId="4585FF67" w14:textId="77777777" w:rsidR="00E72B58" w:rsidRDefault="00B2050B">
            <w:pPr>
              <w:pStyle w:val="TableParagraph"/>
              <w:spacing w:line="257" w:lineRule="exact"/>
              <w:rPr>
                <w:b/>
              </w:rPr>
            </w:pPr>
            <w:r>
              <w:rPr>
                <w:b/>
              </w:rPr>
              <w:t>Buono</w:t>
            </w:r>
          </w:p>
        </w:tc>
        <w:tc>
          <w:tcPr>
            <w:tcW w:w="6793" w:type="dxa"/>
          </w:tcPr>
          <w:p w14:paraId="40A3FD6A" w14:textId="77777777" w:rsidR="00E72B58" w:rsidRDefault="00B2050B">
            <w:pPr>
              <w:pStyle w:val="TableParagraph"/>
              <w:ind w:right="117"/>
            </w:pPr>
            <w:r>
              <w:t>Ha una sostanziale consapevolezza della necessità di regole per la collaborazione anche in un nuovo ambiente di apprendimento.</w:t>
            </w:r>
          </w:p>
          <w:p w14:paraId="6E3DB408" w14:textId="77777777" w:rsidR="00E72B58" w:rsidRDefault="00B2050B">
            <w:pPr>
              <w:pStyle w:val="TableParagraph"/>
              <w:ind w:left="148" w:right="307"/>
            </w:pPr>
            <w:r>
              <w:t>Interagisce e collabora con i docenti in modo abbastanza costante, attraverso gli strumenti attivati per la DAD. Mostra adeguate capacità organizzative, seppur con qualche discontinuità.</w:t>
            </w:r>
          </w:p>
          <w:p w14:paraId="50307FA8" w14:textId="75C129AF" w:rsidR="00E72B58" w:rsidRDefault="00B2050B">
            <w:pPr>
              <w:pStyle w:val="TableParagraph"/>
              <w:spacing w:line="242" w:lineRule="auto"/>
              <w:ind w:left="148" w:right="562"/>
            </w:pPr>
            <w:r>
              <w:rPr>
                <w:rFonts w:ascii="Times New Roman" w:hAnsi="Times New Roman"/>
              </w:rPr>
              <w:t xml:space="preserve">È </w:t>
            </w:r>
            <w:r>
              <w:t xml:space="preserve">generalmente regolare nel rispetto delle scadenze. Prima e dopo la sospensione delle attività didattiche lo studente ha ricevuto non più di tre </w:t>
            </w:r>
            <w:r w:rsidR="0068463D">
              <w:t>note</w:t>
            </w:r>
            <w:r>
              <w:t xml:space="preserve"> di</w:t>
            </w:r>
            <w:r w:rsidR="0068463D">
              <w:t>sciplinari</w:t>
            </w:r>
            <w:r>
              <w:t xml:space="preserve"> e nessun provvedimento di sospensione.</w:t>
            </w:r>
          </w:p>
        </w:tc>
      </w:tr>
      <w:tr w:rsidR="00D41D51" w14:paraId="3B3A6953" w14:textId="77777777">
        <w:trPr>
          <w:trHeight w:val="3738"/>
        </w:trPr>
        <w:tc>
          <w:tcPr>
            <w:tcW w:w="2989" w:type="dxa"/>
          </w:tcPr>
          <w:p w14:paraId="73FFA36D" w14:textId="44468729" w:rsidR="00D41D51" w:rsidRDefault="00D41D51">
            <w:pPr>
              <w:pStyle w:val="TableParagraph"/>
              <w:spacing w:line="257" w:lineRule="exact"/>
              <w:rPr>
                <w:b/>
              </w:rPr>
            </w:pPr>
            <w:r>
              <w:rPr>
                <w:b/>
              </w:rPr>
              <w:lastRenderedPageBreak/>
              <w:t>Discreto</w:t>
            </w:r>
          </w:p>
        </w:tc>
        <w:tc>
          <w:tcPr>
            <w:tcW w:w="6793" w:type="dxa"/>
          </w:tcPr>
          <w:p w14:paraId="44E41C30" w14:textId="5BB442E0" w:rsidR="00D41D51" w:rsidRDefault="00D41D51" w:rsidP="00D41D51">
            <w:pPr>
              <w:pStyle w:val="TableParagraph"/>
              <w:ind w:right="117"/>
            </w:pPr>
            <w:r>
              <w:t xml:space="preserve">Ha una </w:t>
            </w:r>
            <w:r w:rsidR="0068463D">
              <w:t xml:space="preserve">discreta </w:t>
            </w:r>
            <w:r>
              <w:t>consapevolezza della necessità di regole per la collaborazione anche in un nuovo ambiente di apprendimento.</w:t>
            </w:r>
          </w:p>
          <w:p w14:paraId="7E1A4343" w14:textId="4E363290" w:rsidR="00D41D51" w:rsidRDefault="00D41D51" w:rsidP="00D41D51">
            <w:pPr>
              <w:pStyle w:val="TableParagraph"/>
              <w:ind w:left="148" w:right="307"/>
            </w:pPr>
            <w:r>
              <w:t>Interagisce e collabora con i docenti in modo</w:t>
            </w:r>
            <w:r w:rsidR="0068463D">
              <w:t xml:space="preserve"> non sempre</w:t>
            </w:r>
            <w:r>
              <w:t xml:space="preserve"> costante, attraverso gli strumenti attivati per la DAD. Mostra capacità organizzative</w:t>
            </w:r>
            <w:r w:rsidR="0068463D">
              <w:t xml:space="preserve"> non sempre adeguate e </w:t>
            </w:r>
            <w:r>
              <w:t>con qualche discontinuità.</w:t>
            </w:r>
          </w:p>
          <w:p w14:paraId="312D8B01" w14:textId="3973F75E" w:rsidR="00D41D51" w:rsidRDefault="0068463D" w:rsidP="00D41D51">
            <w:pPr>
              <w:pStyle w:val="TableParagraph"/>
              <w:ind w:right="117"/>
            </w:pPr>
            <w:r w:rsidRPr="0068463D">
              <w:t>Non è sempre</w:t>
            </w:r>
            <w:r w:rsidR="00D41D51">
              <w:t xml:space="preserve"> regolare nel rispetto delle scadenze. Prima e dopo la sospensione delle attività didattiche lo studente ha ricevuto non più di tre </w:t>
            </w:r>
            <w:r>
              <w:t>note disciplinari</w:t>
            </w:r>
            <w:r w:rsidR="00D41D51">
              <w:t xml:space="preserve"> e nessun provvedimento di sospensione</w:t>
            </w:r>
            <w:r>
              <w:t xml:space="preserve"> superiore ad un giorno.</w:t>
            </w:r>
          </w:p>
        </w:tc>
      </w:tr>
      <w:tr w:rsidR="00E72B58" w14:paraId="7F1F1EBA" w14:textId="77777777">
        <w:trPr>
          <w:trHeight w:val="1336"/>
        </w:trPr>
        <w:tc>
          <w:tcPr>
            <w:tcW w:w="2989" w:type="dxa"/>
          </w:tcPr>
          <w:p w14:paraId="215D25D3" w14:textId="77777777" w:rsidR="00E72B58" w:rsidRDefault="00B2050B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Sufficiente</w:t>
            </w:r>
          </w:p>
        </w:tc>
        <w:tc>
          <w:tcPr>
            <w:tcW w:w="6793" w:type="dxa"/>
          </w:tcPr>
          <w:p w14:paraId="0D80D39E" w14:textId="77777777" w:rsidR="00E72B58" w:rsidRDefault="00B2050B">
            <w:pPr>
              <w:pStyle w:val="TableParagraph"/>
              <w:ind w:left="148" w:right="683"/>
            </w:pPr>
            <w:r>
              <w:t>L’alunno non sempre è consapevole della necessità di regole per la collaborazione in un nuovo ambiente di apprendimento.</w:t>
            </w:r>
          </w:p>
          <w:p w14:paraId="2242FE36" w14:textId="77777777" w:rsidR="00E72B58" w:rsidRDefault="00B2050B">
            <w:pPr>
              <w:pStyle w:val="TableParagraph"/>
              <w:spacing w:before="5" w:line="266" w:lineRule="exact"/>
              <w:ind w:right="398"/>
            </w:pPr>
            <w:r>
              <w:t>Fatica a interagire con i docenti, attraverso gli strumenti attivati per la DAD.</w:t>
            </w:r>
          </w:p>
        </w:tc>
      </w:tr>
    </w:tbl>
    <w:p w14:paraId="67EABFDA" w14:textId="77777777" w:rsidR="00E72B58" w:rsidRDefault="00E72B58">
      <w:pPr>
        <w:spacing w:line="266" w:lineRule="exact"/>
        <w:sectPr w:rsidR="00E72B58">
          <w:type w:val="continuous"/>
          <w:pgSz w:w="11900" w:h="16850"/>
          <w:pgMar w:top="1040" w:right="9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6793"/>
      </w:tblGrid>
      <w:tr w:rsidR="00E72B58" w14:paraId="55F7CFB3" w14:textId="77777777">
        <w:trPr>
          <w:trHeight w:val="2138"/>
        </w:trPr>
        <w:tc>
          <w:tcPr>
            <w:tcW w:w="2989" w:type="dxa"/>
          </w:tcPr>
          <w:p w14:paraId="33CEF8D2" w14:textId="77777777" w:rsidR="00E72B58" w:rsidRDefault="00E72B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793" w:type="dxa"/>
          </w:tcPr>
          <w:p w14:paraId="262C55F9" w14:textId="77777777" w:rsidR="00E72B58" w:rsidRDefault="00B2050B">
            <w:pPr>
              <w:pStyle w:val="TableParagraph"/>
              <w:ind w:right="212"/>
            </w:pPr>
            <w:r>
              <w:t>Mostra sufficienti capacità organizzative, con discontinuità nell’impegno e nell’esecuzione. In alcuni casi deve essere sollecitato.</w:t>
            </w:r>
          </w:p>
          <w:p w14:paraId="0DEB0874" w14:textId="77777777" w:rsidR="00E72B58" w:rsidRDefault="00B2050B">
            <w:pPr>
              <w:pStyle w:val="TableParagraph"/>
            </w:pPr>
            <w:r>
              <w:t>Rispetta le scadenze in modo</w:t>
            </w:r>
            <w:r>
              <w:rPr>
                <w:spacing w:val="72"/>
              </w:rPr>
              <w:t xml:space="preserve"> </w:t>
            </w:r>
            <w:r>
              <w:t>irregolare.</w:t>
            </w:r>
          </w:p>
          <w:p w14:paraId="0CAFF933" w14:textId="7FE288F9" w:rsidR="00E72B58" w:rsidRDefault="00B2050B">
            <w:pPr>
              <w:pStyle w:val="TableParagraph"/>
              <w:tabs>
                <w:tab w:val="left" w:pos="2661"/>
              </w:tabs>
              <w:ind w:left="148" w:right="475"/>
            </w:pPr>
            <w:r>
              <w:t>Prima e dopo la sospensione delle attività didattiche lo studente</w:t>
            </w:r>
            <w:r>
              <w:rPr>
                <w:spacing w:val="-2"/>
              </w:rPr>
              <w:t xml:space="preserve"> </w:t>
            </w:r>
            <w:r>
              <w:t>ha</w:t>
            </w:r>
            <w:r>
              <w:rPr>
                <w:spacing w:val="-3"/>
              </w:rPr>
              <w:t xml:space="preserve"> </w:t>
            </w:r>
            <w:r>
              <w:t>ricevuto</w:t>
            </w:r>
            <w:r>
              <w:tab/>
              <w:t>diverse sanzioni di</w:t>
            </w:r>
            <w:r>
              <w:rPr>
                <w:spacing w:val="-10"/>
              </w:rPr>
              <w:t xml:space="preserve"> </w:t>
            </w:r>
            <w:r>
              <w:t>ammonizione e/o provvedimenti di</w:t>
            </w:r>
            <w:r>
              <w:rPr>
                <w:spacing w:val="-6"/>
              </w:rPr>
              <w:t xml:space="preserve"> </w:t>
            </w:r>
            <w:r>
              <w:t>sospensione</w:t>
            </w:r>
            <w:r w:rsidR="00D41D51">
              <w:t xml:space="preserve"> (sanzioni disciplinari dalla lettera a alla lettera f, art.8 comma 56 Regolamento di Istituto)</w:t>
            </w:r>
          </w:p>
        </w:tc>
      </w:tr>
      <w:tr w:rsidR="00E72B58" w14:paraId="6544DAC6" w14:textId="77777777">
        <w:trPr>
          <w:trHeight w:val="4010"/>
        </w:trPr>
        <w:tc>
          <w:tcPr>
            <w:tcW w:w="2989" w:type="dxa"/>
          </w:tcPr>
          <w:p w14:paraId="1EE7EC62" w14:textId="77777777" w:rsidR="00E72B58" w:rsidRDefault="00B2050B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Non sufficiente</w:t>
            </w:r>
          </w:p>
        </w:tc>
        <w:tc>
          <w:tcPr>
            <w:tcW w:w="6793" w:type="dxa"/>
          </w:tcPr>
          <w:p w14:paraId="426423B9" w14:textId="77777777" w:rsidR="00E72B58" w:rsidRDefault="00B2050B">
            <w:pPr>
              <w:pStyle w:val="TableParagraph"/>
              <w:ind w:left="148" w:right="109"/>
            </w:pPr>
            <w:r>
              <w:t>L’alunno non è consapevole della necessità di regole per la collaborazione in un nuovo ambiente di apprendimento Interagisce molto saltuariamente con i docenti, attraverso gli strumenti attivati per la DAD.</w:t>
            </w:r>
          </w:p>
          <w:p w14:paraId="16BB4BEC" w14:textId="5AE2ECE1" w:rsidR="00E72B58" w:rsidRDefault="00B2050B">
            <w:pPr>
              <w:pStyle w:val="TableParagraph"/>
              <w:ind w:right="475"/>
            </w:pPr>
            <w:r>
              <w:t>Se opportunamente guidato, supportato e sollecitato, si avvia ad organizzare il proprio lavoro scolastico.</w:t>
            </w:r>
          </w:p>
          <w:p w14:paraId="2A5C5CCD" w14:textId="77777777" w:rsidR="00E72B58" w:rsidRDefault="00B2050B">
            <w:pPr>
              <w:pStyle w:val="TableParagraph"/>
              <w:ind w:right="1157"/>
            </w:pPr>
            <w:r>
              <w:t>Poco regolare nell’impegno, si mostra superficiale nell’esecuzione delle consegne.</w:t>
            </w:r>
          </w:p>
          <w:p w14:paraId="3460E390" w14:textId="77777777" w:rsidR="00E72B58" w:rsidRDefault="00B2050B">
            <w:pPr>
              <w:pStyle w:val="TableParagraph"/>
              <w:spacing w:line="267" w:lineRule="exact"/>
            </w:pPr>
            <w:r>
              <w:t>Rispetta raramente o non rispetta le scadenze.</w:t>
            </w:r>
          </w:p>
          <w:p w14:paraId="0406E2E8" w14:textId="77777777" w:rsidR="00E72B58" w:rsidRDefault="00B2050B">
            <w:pPr>
              <w:pStyle w:val="TableParagraph"/>
              <w:ind w:right="231"/>
            </w:pPr>
            <w:r>
              <w:t>Se opportunamente guidato, mostra consapevolezza delle proprie potenzialità.</w:t>
            </w:r>
          </w:p>
          <w:p w14:paraId="173B9EB9" w14:textId="5EEC704C" w:rsidR="00E72B58" w:rsidRDefault="00B2050B">
            <w:pPr>
              <w:pStyle w:val="TableParagraph"/>
              <w:ind w:left="148" w:right="421"/>
            </w:pPr>
            <w:r>
              <w:t>Prima e dopo la sospensione delle attività didattiche lo studente ha ricevuto diverse sanzioni di ammonizione e/o più provvedimenti di sospensione</w:t>
            </w:r>
            <w:r w:rsidR="00D41D51">
              <w:t>(sanzioni disciplinari lettera g ed h, art.8 comma 56 Regolamento di Istituto</w:t>
            </w:r>
          </w:p>
        </w:tc>
      </w:tr>
    </w:tbl>
    <w:p w14:paraId="5065DC04" w14:textId="77777777" w:rsidR="00B2050B" w:rsidRDefault="00B2050B"/>
    <w:sectPr w:rsidR="00B2050B">
      <w:pgSz w:w="11900" w:h="16850"/>
      <w:pgMar w:top="112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B58"/>
    <w:rsid w:val="0068463D"/>
    <w:rsid w:val="00830BF3"/>
    <w:rsid w:val="00B2050B"/>
    <w:rsid w:val="00BC07B4"/>
    <w:rsid w:val="00D41D51"/>
    <w:rsid w:val="00E7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EDEA5"/>
  <w15:docId w15:val="{F227621D-DAD6-4CFE-91E0-E4678CB7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5007" w:right="3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20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Rosy</cp:lastModifiedBy>
  <cp:revision>3</cp:revision>
  <dcterms:created xsi:type="dcterms:W3CDTF">2020-05-19T23:02:00Z</dcterms:created>
  <dcterms:modified xsi:type="dcterms:W3CDTF">2020-05-27T10:22:00Z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2020-05-19T00:00:00Z</vt:filetime>
  </property>
</Properties>
</file>